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375146" w:rsidTr="00353350">
        <w:tc>
          <w:tcPr>
            <w:tcW w:w="690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375146" w:rsidTr="00353350">
        <w:tc>
          <w:tcPr>
            <w:tcW w:w="690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2-А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5790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Повторение выученного с темы</w:t>
            </w:r>
          </w:p>
        </w:tc>
        <w:tc>
          <w:tcPr>
            <w:tcW w:w="2910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Повтор. тему </w:t>
            </w:r>
            <w:r>
              <w:rPr>
                <w:rFonts w:ascii="Times New Roman" w:hAnsi="Times New Roman"/>
                <w:sz w:val="28"/>
                <w:szCs w:val="28"/>
              </w:rPr>
              <w:t>PB p. 62-73</w:t>
            </w:r>
          </w:p>
        </w:tc>
      </w:tr>
      <w:tr w:rsidR="00375146" w:rsidTr="00353350">
        <w:tc>
          <w:tcPr>
            <w:tcW w:w="690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23.04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5790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37514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37514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375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новой лексики. Тема «Еда». Работа с текстом «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375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like</w:t>
            </w:r>
            <w:r w:rsidRPr="00375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breakfast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910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375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375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74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</w:p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АВ. 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1</w:t>
            </w:r>
          </w:p>
        </w:tc>
      </w:tr>
      <w:tr w:rsidR="00375146" w:rsidTr="00353350">
        <w:tc>
          <w:tcPr>
            <w:tcW w:w="690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5790" w:type="dxa"/>
          </w:tcPr>
          <w:p w:rsidR="00375146" w:rsidRP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37514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37514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Грамматическая структура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751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like</w:t>
            </w:r>
            <w:r w:rsidRPr="003751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3751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don</w:t>
            </w:r>
            <w:r w:rsidRPr="003751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</w:t>
            </w:r>
            <w:r w:rsidRPr="0037514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like</w:t>
            </w:r>
          </w:p>
        </w:tc>
        <w:tc>
          <w:tcPr>
            <w:tcW w:w="2910" w:type="dxa"/>
          </w:tcPr>
          <w:p w:rsidR="00375146" w:rsidRDefault="00375146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АВ. </w:t>
            </w:r>
            <w:r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6"/>
    <w:rsid w:val="00375146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3820-FF97-40AF-8A7E-8639826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4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14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2020-04-19T15:29:00Z</dcterms:created>
  <dcterms:modified xsi:type="dcterms:W3CDTF">2020-04-19T15:30:00Z</dcterms:modified>
</cp:coreProperties>
</file>